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4659" w:rsidRPr="00B74659" w:rsidRDefault="00B74659" w:rsidP="00E96B07">
      <w:pPr>
        <w:autoSpaceDE w:val="0"/>
        <w:autoSpaceDN w:val="0"/>
        <w:spacing w:before="2830" w:after="0" w:line="230" w:lineRule="auto"/>
        <w:ind w:right="4304"/>
        <w:rPr>
          <w:rFonts w:ascii="Cambria" w:eastAsia="MS Mincho" w:hAnsi="Cambria" w:cs="Times New Roman"/>
        </w:rPr>
      </w:pPr>
    </w:p>
    <w:p w:rsidR="00B74659" w:rsidRPr="00B74659" w:rsidRDefault="00E96B07" w:rsidP="00B74659">
      <w:pPr>
        <w:rPr>
          <w:rFonts w:ascii="Cambria" w:eastAsia="MS Mincho" w:hAnsi="Cambria" w:cs="Times New Roman"/>
        </w:rPr>
        <w:sectPr w:rsidR="00B74659" w:rsidRPr="00B74659" w:rsidSect="00B74659">
          <w:pgSz w:w="11900" w:h="16840"/>
          <w:pgMar w:top="298" w:right="880" w:bottom="296" w:left="1418" w:header="720" w:footer="720" w:gutter="0"/>
          <w:cols w:space="720" w:equalWidth="0">
            <w:col w:w="10282" w:space="0"/>
          </w:cols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 wp14:anchorId="032F0E1E" wp14:editId="59CFAB01">
            <wp:extent cx="6097270" cy="83877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97270" cy="838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B0766" w:rsidRPr="006B0766" w:rsidRDefault="006B0766" w:rsidP="006B0766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  <w:lastRenderedPageBreak/>
        <w:t>Пояснительная записка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Программа внеурочной деятельности «В мире книг» предназначена для работы с детьми 3 класса; способствует расширению читательского пространства, реализации дифференцированного обучения и развитию индивидуальных возможностей каждого ребёнка, воспитанию ученика-читателя. Занятия помогут решать задачи эмоционального, творческого, литературного, интеллектуального развития ребёнка, а также проблемы нравственно-этического воспитания, так как чтение для ребёнка — и труд, и творчество, и новые открытия, и удовольствие, и самовоспитание.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Главные</w:t>
      </w: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 цели</w:t>
      </w: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 программы: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создание на практике условий для развития читательских умений и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интереса к чтению книг;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расширение литературно-образовательного пространства учащихся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начальных классов;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формирование личностных, коммуникативных, познавательных и регулятивных учебных умений.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Преемственность курса внеурочной деятельности с основным курсом литературного чтения позволяет от класса к классу проводить системную работу по интеллектуальному развитию и обогащению читательского опыта младшего школьника. Программа способствует овладению детьми универсальными учебными действиями (познавательными, коммуникативными, регулятивными, личностными) и читательскими умениями.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Содержание занятий создаёт условия для углубления знаний, полученных на уроках литературного чтения, и применения их в самостоятельной читательской деятельности. На занятиях предполагается практическая работа с разными типами книг, детскими периодическими и электронными изданиями.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Ценностные ориентиры содержания курса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Содержание программы  «В мире книг» создаёт возможность для воспитания грамотного и заинтересованного читателя, знающего литературу своей страны и готового к восприятию культуры и литературы народов других стран. Ученик-читатель овладевает основами самостоятельной читательской деятельности. В процессе общения с книгой развиваются </w:t>
      </w:r>
      <w:proofErr w:type="spellStart"/>
      <w:proofErr w:type="gramStart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память,внимание</w:t>
      </w:r>
      <w:proofErr w:type="spellEnd"/>
      <w:proofErr w:type="gramEnd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, воображение.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Программа  внеурочной деятельности — это создание условий для использования полученных знаний и умений на уроках литературного чтения для самостоятельного чтения и работы с книгой. Содержание занятий поможет младшему школьнику общаться с детскими </w:t>
      </w:r>
      <w:proofErr w:type="spellStart"/>
      <w:proofErr w:type="gramStart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книгами:рассматривать</w:t>
      </w:r>
      <w:proofErr w:type="spellEnd"/>
      <w:proofErr w:type="gramEnd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, читать, получать необходимую информацию о книге,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какиз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 её аппарата, так и из других изданий (справочных, энциклопедических).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В программу включены занятия библиографического характера, которые познакомят начинающего читателя с авторами детских книг, обогатят его читательский опыт и эрудицию.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Методика </w:t>
      </w: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обучения работе с книгой базируется на научных положениях теории формирования правильной читательской деятельности профессора Н. Н.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Светловской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. Содержание курса строится на основе </w:t>
      </w:r>
      <w:proofErr w:type="spellStart"/>
      <w:r w:rsidRPr="006B0766">
        <w:rPr>
          <w:rFonts w:ascii="Times New Roman" w:eastAsia="Times New Roman" w:hAnsi="Times New Roman" w:cs="Times New Roman"/>
          <w:b/>
          <w:bCs/>
          <w:i/>
          <w:iCs/>
          <w:color w:val="191919"/>
          <w:sz w:val="24"/>
          <w:szCs w:val="24"/>
          <w:lang w:eastAsia="ru-RU"/>
        </w:rPr>
        <w:t>деятельностного</w:t>
      </w:r>
      <w:proofErr w:type="spellEnd"/>
      <w:r w:rsidRPr="006B0766">
        <w:rPr>
          <w:rFonts w:ascii="Times New Roman" w:eastAsia="Times New Roman" w:hAnsi="Times New Roman" w:cs="Times New Roman"/>
          <w:b/>
          <w:bCs/>
          <w:i/>
          <w:iCs/>
          <w:color w:val="191919"/>
          <w:sz w:val="24"/>
          <w:szCs w:val="24"/>
          <w:lang w:eastAsia="ru-RU"/>
        </w:rPr>
        <w:t xml:space="preserve"> подхода</w:t>
      </w:r>
      <w:r w:rsidRPr="006B0766">
        <w:rPr>
          <w:rFonts w:ascii="Times New Roman" w:eastAsia="Times New Roman" w:hAnsi="Times New Roman" w:cs="Times New Roman"/>
          <w:i/>
          <w:iCs/>
          <w:color w:val="191919"/>
          <w:sz w:val="24"/>
          <w:szCs w:val="24"/>
          <w:lang w:eastAsia="ru-RU"/>
        </w:rPr>
        <w:t>. </w:t>
      </w: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Каждый раздел программы предусматривает использование игровой и практической деятельности. Предполагается активное участие детей в разнообразной индивидуальной и групповой работе (учебные, познавательные, исследовательские задания, ролевые и дидактические игры, работа над проектами).  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Деятельностный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 подход к разработке содержания курса позволит решать в ходе его изучения ряд взаимосвязанных </w:t>
      </w: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задач</w:t>
      </w: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: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—обеспечивать восприятие и усвоение знаний; создавать условия для высказывания младшими школьниками суждений художественного, эстетического, духовно-нравственного характера;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уделять внимание ситуациям, где ребёнок должен учиться различать универсальные (всеобщие) ценности;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—использовать возможности для становления навыков следования научным, духовно-нравственным и эстетическим принципам и нормам общения и деятельности.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Формы организации занятий</w:t>
      </w: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:</w:t>
      </w:r>
    </w:p>
    <w:p w:rsidR="006B0766" w:rsidRPr="006B0766" w:rsidRDefault="006B0766" w:rsidP="006B0766">
      <w:pPr>
        <w:numPr>
          <w:ilvl w:val="0"/>
          <w:numId w:val="1"/>
        </w:numPr>
        <w:shd w:val="clear" w:color="auto" w:fill="FFFFFF"/>
        <w:spacing w:after="0" w:line="240" w:lineRule="auto"/>
        <w:ind w:left="143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литературные игры,</w:t>
      </w:r>
    </w:p>
    <w:p w:rsidR="006B0766" w:rsidRPr="006B0766" w:rsidRDefault="006B0766" w:rsidP="006B0766">
      <w:pPr>
        <w:numPr>
          <w:ilvl w:val="0"/>
          <w:numId w:val="1"/>
        </w:numPr>
        <w:shd w:val="clear" w:color="auto" w:fill="FFFFFF"/>
        <w:spacing w:after="0" w:line="240" w:lineRule="auto"/>
        <w:ind w:left="143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конкурсы,</w:t>
      </w:r>
    </w:p>
    <w:p w:rsidR="006B0766" w:rsidRPr="006B0766" w:rsidRDefault="006B0766" w:rsidP="006B0766">
      <w:pPr>
        <w:numPr>
          <w:ilvl w:val="0"/>
          <w:numId w:val="1"/>
        </w:numPr>
        <w:shd w:val="clear" w:color="auto" w:fill="FFFFFF"/>
        <w:spacing w:after="0" w:line="240" w:lineRule="auto"/>
        <w:ind w:left="143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библиотечные уроки,</w:t>
      </w:r>
    </w:p>
    <w:p w:rsidR="006B0766" w:rsidRPr="006B0766" w:rsidRDefault="006B0766" w:rsidP="006B0766">
      <w:pPr>
        <w:numPr>
          <w:ilvl w:val="0"/>
          <w:numId w:val="1"/>
        </w:numPr>
        <w:shd w:val="clear" w:color="auto" w:fill="FFFFFF"/>
        <w:spacing w:after="0" w:line="240" w:lineRule="auto"/>
        <w:ind w:left="143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путешествия по страницам книг,</w:t>
      </w:r>
    </w:p>
    <w:p w:rsidR="006B0766" w:rsidRPr="006B0766" w:rsidRDefault="006B0766" w:rsidP="006B0766">
      <w:pPr>
        <w:numPr>
          <w:ilvl w:val="0"/>
          <w:numId w:val="1"/>
        </w:numPr>
        <w:shd w:val="clear" w:color="auto" w:fill="FFFFFF"/>
        <w:spacing w:after="0" w:line="240" w:lineRule="auto"/>
        <w:ind w:left="143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lastRenderedPageBreak/>
        <w:t>проекты,</w:t>
      </w:r>
    </w:p>
    <w:p w:rsidR="006B0766" w:rsidRPr="006B0766" w:rsidRDefault="006B0766" w:rsidP="006B0766">
      <w:pPr>
        <w:numPr>
          <w:ilvl w:val="0"/>
          <w:numId w:val="1"/>
        </w:numPr>
        <w:shd w:val="clear" w:color="auto" w:fill="FFFFFF"/>
        <w:spacing w:after="0" w:line="240" w:lineRule="auto"/>
        <w:ind w:left="143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спектакли.</w:t>
      </w:r>
    </w:p>
    <w:p w:rsidR="006B0766" w:rsidRPr="006B0766" w:rsidRDefault="001E3947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Программа рассчитана на 35</w:t>
      </w:r>
      <w:r w:rsidR="006B0766"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 часа и предполагает проведение 1 занятия в неделю.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Результатом</w:t>
      </w: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 реализации данной учебной программы является формирование младшего школьника как сознательного читателя.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Формы представления результатов</w:t>
      </w: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: участие в литературных конкурсах, школьных спектаклях, проектные и исследовательские  работы, портфолио достижений.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Планируемые результаты освоения программы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Личностные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осознание значимости чтения для личного развития;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формирование потребности в систематическом чтении.</w:t>
      </w:r>
    </w:p>
    <w:p w:rsidR="006B0766" w:rsidRPr="006B0766" w:rsidRDefault="006B0766" w:rsidP="006B0766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Предметные умения: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— использовать разные виды чтения (ознакомительное, </w:t>
      </w:r>
      <w:proofErr w:type="spellStart"/>
      <w:proofErr w:type="gramStart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изучающее,выборочное</w:t>
      </w:r>
      <w:proofErr w:type="spellEnd"/>
      <w:proofErr w:type="gramEnd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, поисковое);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уметь самостоятельно выбирать интересующую литературу;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пользоваться справочными источниками для понимания и получения дополнительной информации.</w:t>
      </w:r>
    </w:p>
    <w:p w:rsidR="006B0766" w:rsidRPr="006B0766" w:rsidRDefault="006B0766" w:rsidP="006B0766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6B0766"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  <w:t>Метапредметные</w:t>
      </w:r>
      <w:proofErr w:type="spellEnd"/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i/>
          <w:iCs/>
          <w:color w:val="191919"/>
          <w:sz w:val="24"/>
          <w:szCs w:val="24"/>
          <w:lang w:eastAsia="ru-RU"/>
        </w:rPr>
        <w:t>Регулятивные умения: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уметь работать с книгой, пользуясь алгоритмом учебных действий;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уметь самостоятельно работать с новым произведением;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уметь работать в парах и группах, участвовать в проектной деятельности, литературных играх;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уметь определять свою роль в общей работе и оценивать свои результаты.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i/>
          <w:iCs/>
          <w:color w:val="191919"/>
          <w:sz w:val="24"/>
          <w:szCs w:val="24"/>
          <w:lang w:eastAsia="ru-RU"/>
        </w:rPr>
        <w:t>Познавательные учебные умения</w:t>
      </w:r>
      <w:r w:rsidRPr="006B0766">
        <w:rPr>
          <w:rFonts w:ascii="Times New Roman" w:eastAsia="Times New Roman" w:hAnsi="Times New Roman" w:cs="Times New Roman"/>
          <w:i/>
          <w:iCs/>
          <w:color w:val="191919"/>
          <w:sz w:val="24"/>
          <w:szCs w:val="24"/>
          <w:lang w:eastAsia="ru-RU"/>
        </w:rPr>
        <w:t>: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прогнозировать содержание книги до чтения, используя информацию из аппарата книги;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отбирать книги по теме, жанру и авторской принадлежности;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ориентироваться в мире книг (работа с каталогом, с открытым библиотечным фондом);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составлять краткие аннотации к прочитанным книгам;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пользоваться словарями, справочниками, энциклопедиями.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i/>
          <w:iCs/>
          <w:color w:val="191919"/>
          <w:sz w:val="24"/>
          <w:szCs w:val="24"/>
          <w:lang w:eastAsia="ru-RU"/>
        </w:rPr>
        <w:t>Коммуникативные учебные умения: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— участвовать в беседе о прочитанной книге, выражать своё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мнениеи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 аргументировать свою точку зрения;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— оценивать поведение героев с точки зрения морали,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формироватьсвою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 xml:space="preserve"> этическую позицию;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высказывать своё суждение об оформлении и структуре книги;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участвовать в конкурсах чтецов и рассказчиков;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  <w:t>— соблюдать правила общения и поведения в школе, библиотеке.</w:t>
      </w: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  <w:lastRenderedPageBreak/>
        <w:t>Содержание программы   3 класс (34 ч)</w:t>
      </w:r>
    </w:p>
    <w:tbl>
      <w:tblPr>
        <w:tblW w:w="11257" w:type="dxa"/>
        <w:tblInd w:w="-32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0"/>
        <w:gridCol w:w="2080"/>
        <w:gridCol w:w="874"/>
        <w:gridCol w:w="4910"/>
        <w:gridCol w:w="2353"/>
      </w:tblGrid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Раздел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Кол-во часов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Содержание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Формы внеурочной деятельности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История книги. Библиотеки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Книги-сборники о былинных героях. Былины, сказы, легенды. Сказители, былинщики.</w:t>
            </w:r>
          </w:p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Библия. Детская библия (разные издания).</w:t>
            </w:r>
          </w:p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Летописи. Рукописные книги. Первопечатник Иван Фёдоров.</w:t>
            </w:r>
          </w:p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Система библиотечного обслуживания: запись в библиотеку, абонемент и читальный зал. Культура читателя.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Библиотечные каталоги и правила пользования ими. </w:t>
            </w:r>
            <w:proofErr w:type="spell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Каталожнаякарточка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Игровая деятельность. Самостоятельный выбор книги.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По дорогам сказок. Сказки народные и литературные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Волшебные сказки (народные и литературные): книга-</w:t>
            </w:r>
            <w:proofErr w:type="gram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сборник«</w:t>
            </w:r>
            <w:proofErr w:type="gram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Сказки А.С. Пушкина» и сборник народных сказок «На острове Буяне».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Русская народная сказка «Дочь-семилетка», братья Гримм «Умная дочь крестьянская», А. Платонов «Умная внучка».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Рассматривание и сравнение книг.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Конкурс-кроссворд.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Книги-сборники. Басни и баснописцы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Книги-сборники басен И. Крылова. Аппарат книги-сборника </w:t>
            </w:r>
            <w:proofErr w:type="spellStart"/>
            <w:proofErr w:type="gram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басен:титульный</w:t>
            </w:r>
            <w:proofErr w:type="spellEnd"/>
            <w:proofErr w:type="gram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 лист, аннотация, оглавление.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Русские баснописцы И. </w:t>
            </w:r>
            <w:proofErr w:type="spell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Хемницер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, А. Измайлов, И. Дмитриев.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Конкурс чтецов. </w:t>
            </w:r>
            <w:proofErr w:type="spell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Инсценирование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Книги о родной природе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Сборники стихотворений о родной природе.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Книга «Родные поэты» (аппарат, оформление).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Слушание, обмен мнениями.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Проект  (Рукописная книга)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Книги Л.Н. Толстого для детей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 Л.Н. Толстого: работа с каталогом, составление выставки книг.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Книга «Азбука Л.Н. Толстого» и сборник «Для детей».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Составление таблицы жанров  (работа в группах).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Проектная деятельность.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Животные — герои детской литературы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Книги-сборники о животных. Структура книги-сборника.</w:t>
            </w:r>
          </w:p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А. Брем «Жизнь животных».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Художники-оформители книг о животных.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Библиотечный урок.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Реклама книги.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Дети — герои книг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 о детях (Л. Пантелеев, А. Гайдар, В. Драгунский и др.).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Книга-произведение А. Гайдара «Тимур и его команда», книга-сборник рассказов Л. Пантелеева «Честное слово».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 Игровая деятельность.</w:t>
            </w:r>
          </w:p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Обсуждение прочитанных книг (беседа, дискуссии, споры).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Проект.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Книги зарубежных писателей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Книги зарубежных писателей (Ц. </w:t>
            </w:r>
            <w:proofErr w:type="spell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Топелиус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, Дж. Лондон, Э. Сетон-Томпсон, Дж. </w:t>
            </w:r>
            <w:proofErr w:type="spell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Чиарди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).</w:t>
            </w:r>
          </w:p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Систематический каталог: практическая работа. Список книг зарубежных писателей для детей.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Библиографические справочники. Переводчики книг.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Сбор информации о зарубежных писателях (работа в группах).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lastRenderedPageBreak/>
              <w:t>9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Книги о детях войны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Книга Л. Воронковой «Девочка из города» (издания разных лет).</w:t>
            </w:r>
          </w:p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Аппарат </w:t>
            </w:r>
            <w:proofErr w:type="spellStart"/>
            <w:proofErr w:type="gram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книги,иллюстрации</w:t>
            </w:r>
            <w:proofErr w:type="spellEnd"/>
            <w:proofErr w:type="gram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оформление.Аннотация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 Каталожная карточка.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Книга В. </w:t>
            </w:r>
            <w:proofErr w:type="spell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Железникова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 «Девушка в военном».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proofErr w:type="spellStart"/>
            <w:proofErr w:type="gram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Чтение,обсуждение</w:t>
            </w:r>
            <w:proofErr w:type="spellEnd"/>
            <w:proofErr w:type="gram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 содержания, слушание отдельных глав. Творческая работа.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Газеты и журналы для детей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Что такое периодика. Детские газеты и журналы. Структура газет и журналов. Издатели газет и журналов.</w:t>
            </w:r>
          </w:p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История изданий для детей: журналы «</w:t>
            </w:r>
            <w:proofErr w:type="spell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Мурзилка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», «Костёр», «Пять углов», «Чудеса планеты Земля»; детские газеты «Пионерская правда», «Читай-ка», «Шапокляк».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Электронные периодические издания «Детская газета», «Антошка».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Создание классной газеты или журнала (работа в группах).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«Книги, книги, книги…»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Книги, их типы и виды.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Справочная литература. Энциклопедии для детей. Библиографические справочники.</w:t>
            </w: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Практическая работа в библиотеке.</w:t>
            </w:r>
          </w:p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Игровая деятельность.</w:t>
            </w: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Резерв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6B0766" w:rsidRPr="006B0766" w:rsidTr="00BC0DC4">
        <w:trPr>
          <w:trHeight w:val="165"/>
        </w:trPr>
        <w:tc>
          <w:tcPr>
            <w:tcW w:w="1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208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righ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87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491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235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6B0766" w:rsidRPr="006B0766" w:rsidRDefault="006B0766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</w:tbl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  <w:t>Планируемые результаты освоения курса 3 класса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i/>
          <w:iCs/>
          <w:color w:val="191919"/>
          <w:sz w:val="28"/>
          <w:szCs w:val="28"/>
          <w:lang w:eastAsia="ru-RU"/>
        </w:rPr>
        <w:t>Ученик получит возможность научиться: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lastRenderedPageBreak/>
        <w:t>— работать с книгой-сборником басен;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сравнивать басни по структуре и сюжету;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выделять книги-произведения и книги-сборники из группы предложенных книг или открытого библиотечного фонда;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собирать информацию для библиографической справки об авторе;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составлять таблицу жанров произведений писателя;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выполнять поисковую работу по проекту;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презентовать результаты проектной деятельности и любимую книгу;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готовить отзыв о книге и обсуждать разные точки зрения;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находить по каталогу нужную книгу;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заполнять каталожную карточку на выбранную книгу;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писать отзыв о книге или героях книги;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пользоваться библиографическим справочником;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рассматривать и читать детские газеты и журналы;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находить нужную информацию в газетах и журналах;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собирать информацию для проекта «История детской газеты или журнала»;</w:t>
      </w: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— готовить материал для классной и школьной газеты;</w:t>
      </w:r>
    </w:p>
    <w:p w:rsidR="006B0766" w:rsidRPr="00BC0DC4" w:rsidRDefault="006B0766" w:rsidP="006B0766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пользоваться электронными газетами и журналами.</w:t>
      </w:r>
    </w:p>
    <w:p w:rsidR="00BC0DC4" w:rsidRPr="006B0766" w:rsidRDefault="00BC0DC4" w:rsidP="00BC0DC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</w:p>
    <w:p w:rsidR="00BC0DC4" w:rsidRDefault="00BC0DC4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C0DC4" w:rsidRDefault="00BC0DC4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B74659" w:rsidRDefault="00B74659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3806E6" w:rsidRDefault="003806E6" w:rsidP="006B0766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</w:pPr>
    </w:p>
    <w:p w:rsidR="006B0766" w:rsidRPr="006B0766" w:rsidRDefault="006B0766" w:rsidP="006B0766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  <w:t>Тематическое планирование 3 класс</w:t>
      </w:r>
    </w:p>
    <w:tbl>
      <w:tblPr>
        <w:tblW w:w="11057" w:type="dxa"/>
        <w:tblInd w:w="-127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9"/>
        <w:gridCol w:w="993"/>
        <w:gridCol w:w="1199"/>
        <w:gridCol w:w="6313"/>
        <w:gridCol w:w="1843"/>
      </w:tblGrid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lastRenderedPageBreak/>
              <w:t>№</w:t>
            </w: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6B076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Cs/>
                <w:color w:val="191919"/>
                <w:lang w:eastAsia="ru-RU"/>
              </w:rPr>
            </w:pPr>
            <w:r w:rsidRPr="00BC0DC4">
              <w:rPr>
                <w:rFonts w:ascii="Times New Roman" w:eastAsia="Times New Roman" w:hAnsi="Times New Roman" w:cs="Times New Roman"/>
                <w:bCs/>
                <w:color w:val="191919"/>
                <w:lang w:eastAsia="ru-RU"/>
              </w:rPr>
              <w:t xml:space="preserve"> Планируемая дата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BC0DC4" w:rsidRDefault="00BC0DC4" w:rsidP="006B076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C0DC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Фактическая дата</w:t>
            </w: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>Тема занятия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91919"/>
                <w:sz w:val="28"/>
                <w:szCs w:val="28"/>
                <w:lang w:eastAsia="ru-RU"/>
              </w:rPr>
              <w:t xml:space="preserve">  Примечание</w:t>
            </w:r>
          </w:p>
        </w:tc>
      </w:tr>
      <w:tr w:rsidR="00BC0DC4" w:rsidRPr="006B0766" w:rsidTr="00BC0DC4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История книги. Библиотеки        (4 ч.)</w:t>
            </w:r>
          </w:p>
        </w:tc>
      </w:tr>
      <w:tr w:rsidR="00BC0DC4" w:rsidRPr="006B0766" w:rsidTr="00BC0DC4">
        <w:trPr>
          <w:trHeight w:val="325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01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Книги-сборники былин, легенд, сказов.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325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08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Первые книги. Библия. Детская библия.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325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15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Летописи. Рукописные книги.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3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22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История книги. Первопечатник Иван Фёдоров.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1052A8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По дорогам сказок. Сказки народные и литературные        (3 ч.)</w:t>
            </w:r>
          </w:p>
        </w:tc>
      </w:tr>
      <w:tr w:rsidR="00BC0DC4" w:rsidRPr="006B0766" w:rsidTr="00BC0DC4">
        <w:trPr>
          <w:trHeight w:val="590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29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09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Волшебный мир сказок. Книга-сборник «Сказки А.С. Пушкина»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06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Сказки бытовые, волшебные, о животных.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13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Сказки с загадками (русская народная сказка «Дочь-семилетка», братья Гримм «Умная дочь крестьянская», А. Платонов «Умная</w:t>
            </w:r>
          </w:p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внучка»).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8024F1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Книги-сборники. Басни и баснописцы        (3 ч.)</w:t>
            </w: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20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.1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История басни. Аппарат книги-сборника.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74659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27.10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Басни в прозаической форме Эзопа и Л.Н. Толстого. Сборники басен. Герои басен.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10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Русские баснописцы. Басни с «бродячими» сюжетами.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9A7B45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Книги о родной природе        (3 ч.)</w:t>
            </w: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17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Родные поэты.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610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24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.1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Книги-сборники стихотворений Ф. Тютчева, А. </w:t>
            </w:r>
            <w:proofErr w:type="spellStart"/>
            <w:proofErr w:type="gram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Майкова,А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</w:t>
            </w:r>
            <w:proofErr w:type="gram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 Фета, Н. Некрасова.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01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Проект «Краски и звуки поэтического слова».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6736D1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Книги Л.Н. Толстого для детей        (3 ч.)</w:t>
            </w:r>
          </w:p>
        </w:tc>
      </w:tr>
      <w:tr w:rsidR="00BC0DC4" w:rsidRPr="006B0766" w:rsidTr="00BC0DC4">
        <w:trPr>
          <w:trHeight w:val="36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08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 Л.Н. Толстого для детей.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36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15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 Л.Н. Толстого для детей.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22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Толстой — сказочник и обработчик русских на-</w:t>
            </w:r>
          </w:p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родных сказок.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884C7B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Животные — герои детской литературы        (4 ч.)</w:t>
            </w: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12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Книги-сборник произведений о животных. Каталог, каталожная карточка.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723B6E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19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 w:rsidR="00ED702A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Рассказы о животных А. Куприна. Аннотация к рассказу</w:t>
            </w:r>
          </w:p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А. Куприна «Ю-ю».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26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Книга Дж. Лондона «Бурый волк» или «Волк». Переводчики рассказа. Отзыв.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02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Художники-иллюстраторы книг о животных.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F955E5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Дети — герои книг        (3 ч.)</w:t>
            </w: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09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Дети — герои книг. Типы книг.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305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16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Книги-сборники произведений о детях.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02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 w:rsidR="00723B6E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Литературная игра «Расскажи о героях детских книг — твоих сверстниках».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E5180C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Книги зарубежных писателей        (2 ч.)</w:t>
            </w: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09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 зарубежных писателей.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610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16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Библиографический справочник: отбор информации о зарубежных писателях.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787A8E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Книги о детях войны        (3 ч.)</w:t>
            </w: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06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 w:rsidR="00723B6E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 о детях войны. Л.Воронкова «Девочка из города».</w:t>
            </w:r>
          </w:p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Аннотация.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3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13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 w:rsidR="00723B6E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Книга-сборник Л. Пантелеева «Новенькая».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651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20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Кто они — дети войны. Творческая работа «Дети войны рядом с тобой»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134AE6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Газеты и журналы для детей        (3 ч.)</w:t>
            </w: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27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Библиотечный урок: детская периодика.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1E3947">
        <w:trPr>
          <w:trHeight w:val="604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04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Детские газеты и журналы. История создания журнала</w:t>
            </w:r>
          </w:p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«</w:t>
            </w:r>
            <w:proofErr w:type="spellStart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Мурзилка</w:t>
            </w:r>
            <w:proofErr w:type="spellEnd"/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11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Электронные периодические издания: «Детская газета»,</w:t>
            </w:r>
          </w:p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журнал «Антошка» и др.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470FF1">
        <w:trPr>
          <w:trHeight w:val="146"/>
        </w:trPr>
        <w:tc>
          <w:tcPr>
            <w:tcW w:w="11057" w:type="dxa"/>
            <w:gridSpan w:val="5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BC0DC4" w:rsidP="006B0766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b/>
                <w:bCs/>
                <w:color w:val="191919"/>
                <w:sz w:val="24"/>
                <w:szCs w:val="24"/>
                <w:lang w:eastAsia="ru-RU"/>
              </w:rPr>
              <w:t>«Книги, книги, книги…»        (2 ч.)</w:t>
            </w:r>
          </w:p>
        </w:tc>
      </w:tr>
      <w:tr w:rsidR="00BC0DC4" w:rsidRPr="006B0766" w:rsidTr="00BC0DC4">
        <w:trPr>
          <w:trHeight w:val="146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18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.05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Создание классной газеты «Книгочей».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0DC4" w:rsidRPr="006B0766" w:rsidTr="001E3947">
        <w:trPr>
          <w:trHeight w:val="481"/>
        </w:trPr>
        <w:tc>
          <w:tcPr>
            <w:tcW w:w="70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BC0DC4" w:rsidRDefault="00BC0DC4" w:rsidP="00BC0DC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:rsidR="00BC0DC4" w:rsidRPr="006B0766" w:rsidRDefault="00ED702A" w:rsidP="006B07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25</w:t>
            </w:r>
            <w:r w:rsidR="001E3947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.05</w:t>
            </w:r>
          </w:p>
        </w:tc>
        <w:tc>
          <w:tcPr>
            <w:tcW w:w="1199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31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Книги бывают разные. Библиотечная мозаика «Что</w:t>
            </w:r>
          </w:p>
          <w:p w:rsidR="00BC0DC4" w:rsidRPr="006B0766" w:rsidRDefault="00BC0DC4" w:rsidP="006B0766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B0766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я знаю о книге?». Словарь книгочея.</w:t>
            </w:r>
          </w:p>
        </w:tc>
        <w:tc>
          <w:tcPr>
            <w:tcW w:w="184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4" w:type="dxa"/>
              <w:bottom w:w="0" w:type="dxa"/>
              <w:right w:w="108" w:type="dxa"/>
            </w:tcMar>
            <w:hideMark/>
          </w:tcPr>
          <w:p w:rsidR="00BC0DC4" w:rsidRPr="006B0766" w:rsidRDefault="00BC0DC4" w:rsidP="006B0766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</w:tbl>
    <w:p w:rsidR="006B0766" w:rsidRPr="006B0766" w:rsidRDefault="006B0766" w:rsidP="00BC0DC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 </w:t>
      </w:r>
    </w:p>
    <w:p w:rsidR="00497C14" w:rsidRDefault="00497C14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Default="003806E6"/>
    <w:p w:rsidR="003806E6" w:rsidRPr="006B0766" w:rsidRDefault="003806E6" w:rsidP="003806E6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  <w:lastRenderedPageBreak/>
        <w:t>Учебно-методическое обеспечение</w:t>
      </w:r>
    </w:p>
    <w:p w:rsidR="003806E6" w:rsidRPr="006B0766" w:rsidRDefault="003806E6" w:rsidP="003806E6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  <w:t>Для учителя:</w:t>
      </w:r>
    </w:p>
    <w:p w:rsidR="003806E6" w:rsidRPr="006B0766" w:rsidRDefault="003806E6" w:rsidP="003806E6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Сборник программ внеурочной деятельности: 1– 4 классы / под ред. Н.Ф. Виноградовой. — М.: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Вентана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-Граф, 2011. — 168 с.</w:t>
      </w:r>
    </w:p>
    <w:p w:rsidR="003806E6" w:rsidRPr="006B0766" w:rsidRDefault="003806E6" w:rsidP="003806E6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proofErr w:type="spell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Оморокова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 М.И. Совершенствование чтения младших школьников. Методическое пособие для учителя. – М.: АРКТИ, 1999</w:t>
      </w:r>
    </w:p>
    <w:p w:rsidR="003806E6" w:rsidRPr="006B0766" w:rsidRDefault="003806E6" w:rsidP="003806E6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Пособие «Учусь быть читателем» /М. С. Соловейчик, Н. С. Кузьменко, О. Е.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Курлыгина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, А. И.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Самедова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. - </w:t>
      </w:r>
      <w:proofErr w:type="gram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Смоленск:  Ассоциация</w:t>
      </w:r>
      <w:proofErr w:type="gram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 XXI век, 2011</w:t>
      </w:r>
    </w:p>
    <w:p w:rsidR="003806E6" w:rsidRPr="006B0766" w:rsidRDefault="003806E6" w:rsidP="003806E6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proofErr w:type="spell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Кубасова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 О. В. Как помочь ребёнку стать читателем. – Тула: Родничок; М.: АСТ,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Астрель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, 2005.</w:t>
      </w:r>
    </w:p>
    <w:p w:rsidR="003806E6" w:rsidRPr="006B0766" w:rsidRDefault="003806E6" w:rsidP="003806E6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</w:p>
    <w:p w:rsidR="003806E6" w:rsidRPr="006B0766" w:rsidRDefault="003806E6" w:rsidP="003806E6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b/>
          <w:bCs/>
          <w:color w:val="191919"/>
          <w:sz w:val="28"/>
          <w:szCs w:val="28"/>
          <w:lang w:eastAsia="ru-RU"/>
        </w:rPr>
        <w:t>Рекомендуемые пособия для учащихся:</w:t>
      </w:r>
    </w:p>
    <w:p w:rsidR="003806E6" w:rsidRPr="006B0766" w:rsidRDefault="003806E6" w:rsidP="003806E6">
      <w:pPr>
        <w:numPr>
          <w:ilvl w:val="0"/>
          <w:numId w:val="4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proofErr w:type="spell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Кубасова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 О. В. Я хочу читать: Книга для чтения. 1, 2, 3,</w:t>
      </w:r>
      <w:r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 </w:t>
      </w: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4 класс. –</w:t>
      </w:r>
      <w:proofErr w:type="gram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Смоленск:  Ассоциация</w:t>
      </w:r>
      <w:proofErr w:type="gram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 XXI век, 2007 и послед.</w:t>
      </w:r>
    </w:p>
    <w:p w:rsidR="003806E6" w:rsidRPr="006B0766" w:rsidRDefault="003806E6" w:rsidP="003806E6">
      <w:pPr>
        <w:numPr>
          <w:ilvl w:val="0"/>
          <w:numId w:val="4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Пособие «Учусь быть читателем» /М. С. Соловейчик, Н. С. Кузьменко, О. Е.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Курлыгина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, А. И. </w:t>
      </w:r>
      <w:proofErr w:type="spell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Самедова</w:t>
      </w:r>
      <w:proofErr w:type="spell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. -  </w:t>
      </w:r>
      <w:proofErr w:type="gramStart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>Смоленск:  Ассоциация</w:t>
      </w:r>
      <w:proofErr w:type="gramEnd"/>
      <w:r w:rsidRPr="006B0766">
        <w:rPr>
          <w:rFonts w:ascii="Times New Roman" w:eastAsia="Times New Roman" w:hAnsi="Times New Roman" w:cs="Times New Roman"/>
          <w:color w:val="191919"/>
          <w:sz w:val="28"/>
          <w:szCs w:val="28"/>
          <w:lang w:eastAsia="ru-RU"/>
        </w:rPr>
        <w:t xml:space="preserve"> XXI век, 2011</w:t>
      </w:r>
    </w:p>
    <w:p w:rsidR="003806E6" w:rsidRPr="006B0766" w:rsidRDefault="003806E6" w:rsidP="003806E6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lang w:eastAsia="ru-RU"/>
        </w:rPr>
      </w:pPr>
    </w:p>
    <w:p w:rsidR="003806E6" w:rsidRDefault="003806E6"/>
    <w:p w:rsidR="003806E6" w:rsidRDefault="003806E6"/>
    <w:sectPr w:rsidR="003806E6" w:rsidSect="00BC0DC4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DC33F4"/>
    <w:multiLevelType w:val="multilevel"/>
    <w:tmpl w:val="9FD8CA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6BD3417"/>
    <w:multiLevelType w:val="hybridMultilevel"/>
    <w:tmpl w:val="1EB20D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E0E2E0E"/>
    <w:multiLevelType w:val="multilevel"/>
    <w:tmpl w:val="0D2A5B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C795EE9"/>
    <w:multiLevelType w:val="multilevel"/>
    <w:tmpl w:val="9E906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736E0280"/>
    <w:multiLevelType w:val="multilevel"/>
    <w:tmpl w:val="27FE9F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1A20"/>
    <w:rsid w:val="000A79C4"/>
    <w:rsid w:val="001E3947"/>
    <w:rsid w:val="00291A20"/>
    <w:rsid w:val="003806E6"/>
    <w:rsid w:val="00497C14"/>
    <w:rsid w:val="006B0766"/>
    <w:rsid w:val="00723B6E"/>
    <w:rsid w:val="00B74659"/>
    <w:rsid w:val="00BC0DC4"/>
    <w:rsid w:val="00E96B07"/>
    <w:rsid w:val="00ED7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2331395-E74C-4B45-8F60-5B5A438E9F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C0DC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9931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1975</Words>
  <Characters>11259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13208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210437045</dc:creator>
  <cp:lastModifiedBy>Учетная запись Майкрософт</cp:lastModifiedBy>
  <cp:revision>2</cp:revision>
  <dcterms:created xsi:type="dcterms:W3CDTF">2023-10-19T12:46:00Z</dcterms:created>
  <dcterms:modified xsi:type="dcterms:W3CDTF">2023-10-19T12:46:00Z</dcterms:modified>
</cp:coreProperties>
</file>